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6B" w:rsidRPr="0067176B" w:rsidRDefault="0067176B" w:rsidP="0067176B">
      <w:pPr>
        <w:jc w:val="center"/>
        <w:rPr>
          <w:b/>
          <w:i/>
          <w:sz w:val="28"/>
          <w:szCs w:val="28"/>
          <w:u w:val="single"/>
        </w:rPr>
      </w:pPr>
      <w:r w:rsidRPr="0067176B">
        <w:rPr>
          <w:b/>
          <w:i/>
          <w:sz w:val="28"/>
          <w:szCs w:val="28"/>
          <w:u w:val="single"/>
        </w:rPr>
        <w:t xml:space="preserve">Wojewódzki Ośrodek Ruchu Drogowego w Bydgoszczy ogłasza przetarg pisemny na sprzedaż samochodów egzaminacyjnych używanych Nissan </w:t>
      </w:r>
      <w:proofErr w:type="spellStart"/>
      <w:r w:rsidRPr="0067176B">
        <w:rPr>
          <w:b/>
          <w:i/>
          <w:sz w:val="28"/>
          <w:szCs w:val="28"/>
          <w:u w:val="single"/>
        </w:rPr>
        <w:t>Micra</w:t>
      </w:r>
      <w:proofErr w:type="spellEnd"/>
      <w:r w:rsidRPr="0067176B">
        <w:rPr>
          <w:b/>
          <w:i/>
          <w:sz w:val="28"/>
          <w:szCs w:val="28"/>
          <w:u w:val="single"/>
        </w:rPr>
        <w:t xml:space="preserve"> K12</w:t>
      </w:r>
    </w:p>
    <w:p w:rsidR="000A19A5" w:rsidRPr="000A19A5" w:rsidRDefault="000A19A5" w:rsidP="000A19A5"/>
    <w:tbl>
      <w:tblPr>
        <w:tblStyle w:val="redniecieniowanie2akcent5"/>
        <w:tblW w:w="5000" w:type="pct"/>
        <w:tblLook w:val="0660"/>
      </w:tblPr>
      <w:tblGrid>
        <w:gridCol w:w="486"/>
        <w:gridCol w:w="1114"/>
        <w:gridCol w:w="1264"/>
        <w:gridCol w:w="54"/>
        <w:gridCol w:w="1219"/>
        <w:gridCol w:w="67"/>
        <w:gridCol w:w="340"/>
        <w:gridCol w:w="715"/>
        <w:gridCol w:w="1646"/>
        <w:gridCol w:w="998"/>
        <w:gridCol w:w="1385"/>
      </w:tblGrid>
      <w:tr w:rsidR="004758D5" w:rsidTr="00500574">
        <w:trPr>
          <w:cnfStyle w:val="100000000000"/>
        </w:trPr>
        <w:tc>
          <w:tcPr>
            <w:tcW w:w="262" w:type="pct"/>
            <w:noWrap/>
          </w:tcPr>
          <w:p w:rsidR="004758D5" w:rsidRDefault="004758D5">
            <w:proofErr w:type="spellStart"/>
            <w:r>
              <w:t>L.p</w:t>
            </w:r>
            <w:proofErr w:type="spellEnd"/>
          </w:p>
        </w:tc>
        <w:tc>
          <w:tcPr>
            <w:tcW w:w="1310" w:type="pct"/>
            <w:gridSpan w:val="3"/>
          </w:tcPr>
          <w:p w:rsidR="004758D5" w:rsidRDefault="004758D5">
            <w:r>
              <w:t>Marka, model i wersja pojazdu</w:t>
            </w:r>
          </w:p>
        </w:tc>
        <w:tc>
          <w:tcPr>
            <w:tcW w:w="692" w:type="pct"/>
            <w:gridSpan w:val="2"/>
          </w:tcPr>
          <w:p w:rsidR="004758D5" w:rsidRDefault="004758D5">
            <w:r>
              <w:t>Pojemność (</w:t>
            </w:r>
            <w:proofErr w:type="spellStart"/>
            <w:r>
              <w:t>ccm</w:t>
            </w:r>
            <w:proofErr w:type="spellEnd"/>
            <w:r>
              <w:t>)</w:t>
            </w:r>
          </w:p>
          <w:p w:rsidR="004758D5" w:rsidRDefault="004758D5">
            <w:r>
              <w:t>/moc (</w:t>
            </w:r>
            <w:proofErr w:type="spellStart"/>
            <w:r>
              <w:t>kW</w:t>
            </w:r>
            <w:proofErr w:type="spellEnd"/>
            <w:r>
              <w:t>)</w:t>
            </w:r>
          </w:p>
        </w:tc>
        <w:tc>
          <w:tcPr>
            <w:tcW w:w="567" w:type="pct"/>
            <w:gridSpan w:val="2"/>
          </w:tcPr>
          <w:p w:rsidR="004758D5" w:rsidRDefault="004758D5">
            <w:r>
              <w:t>Nr rej.</w:t>
            </w:r>
          </w:p>
        </w:tc>
        <w:tc>
          <w:tcPr>
            <w:tcW w:w="886" w:type="pct"/>
          </w:tcPr>
          <w:p w:rsidR="004758D5" w:rsidRDefault="004758D5">
            <w:r>
              <w:t>Rok produkcji/kolor nadwozia</w:t>
            </w:r>
          </w:p>
        </w:tc>
        <w:tc>
          <w:tcPr>
            <w:tcW w:w="537" w:type="pct"/>
          </w:tcPr>
          <w:p w:rsidR="004758D5" w:rsidRDefault="004758D5">
            <w:r>
              <w:t>Przebieg stan na dzień 12 sierpnia 2016</w:t>
            </w:r>
          </w:p>
        </w:tc>
        <w:tc>
          <w:tcPr>
            <w:tcW w:w="746" w:type="pct"/>
          </w:tcPr>
          <w:p w:rsidR="004758D5" w:rsidRDefault="004758D5">
            <w:r>
              <w:t>Cena wywoławcza</w:t>
            </w:r>
          </w:p>
        </w:tc>
      </w:tr>
      <w:tr w:rsidR="004758D5" w:rsidTr="00500574">
        <w:tc>
          <w:tcPr>
            <w:tcW w:w="262" w:type="pct"/>
            <w:noWrap/>
          </w:tcPr>
          <w:p w:rsidR="004758D5" w:rsidRPr="0067176B" w:rsidRDefault="004758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pct"/>
            <w:gridSpan w:val="2"/>
          </w:tcPr>
          <w:p w:rsidR="004758D5" w:rsidRDefault="004758D5">
            <w:pPr>
              <w:pStyle w:val="DecimalAligned"/>
            </w:pPr>
            <w:r>
              <w:t xml:space="preserve">Nissan </w:t>
            </w:r>
            <w:proofErr w:type="spellStart"/>
            <w:r>
              <w:t>Micra</w:t>
            </w:r>
            <w:proofErr w:type="spellEnd"/>
            <w:r>
              <w:t xml:space="preserve"> K12 1,2</w:t>
            </w:r>
          </w:p>
        </w:tc>
        <w:tc>
          <w:tcPr>
            <w:tcW w:w="685" w:type="pct"/>
            <w:gridSpan w:val="2"/>
          </w:tcPr>
          <w:p w:rsidR="004758D5" w:rsidRDefault="004758D5">
            <w:pPr>
              <w:pStyle w:val="DecimalAligned"/>
            </w:pPr>
            <w:r>
              <w:t>1280/59kW</w:t>
            </w:r>
          </w:p>
        </w:tc>
        <w:tc>
          <w:tcPr>
            <w:tcW w:w="603" w:type="pct"/>
            <w:gridSpan w:val="3"/>
          </w:tcPr>
          <w:p w:rsidR="004758D5" w:rsidRDefault="004758D5">
            <w:pPr>
              <w:pStyle w:val="DecimalAligned"/>
            </w:pPr>
            <w:r>
              <w:t>CB 3501T</w:t>
            </w:r>
          </w:p>
        </w:tc>
        <w:tc>
          <w:tcPr>
            <w:tcW w:w="886" w:type="pct"/>
          </w:tcPr>
          <w:p w:rsidR="004758D5" w:rsidRDefault="004758D5">
            <w:pPr>
              <w:pStyle w:val="DecimalAligned"/>
            </w:pPr>
            <w:r>
              <w:t>2010/</w:t>
            </w:r>
            <w:r w:rsidR="00B648B0">
              <w:t>c</w:t>
            </w:r>
            <w:r>
              <w:t>zerwony</w:t>
            </w:r>
          </w:p>
        </w:tc>
        <w:tc>
          <w:tcPr>
            <w:tcW w:w="537" w:type="pct"/>
          </w:tcPr>
          <w:p w:rsidR="004758D5" w:rsidRDefault="004758D5">
            <w:pPr>
              <w:pStyle w:val="DecimalAligned"/>
            </w:pPr>
            <w:r>
              <w:t>84 029</w:t>
            </w:r>
          </w:p>
        </w:tc>
        <w:tc>
          <w:tcPr>
            <w:tcW w:w="746" w:type="pct"/>
          </w:tcPr>
          <w:p w:rsidR="004758D5" w:rsidRDefault="004807C7" w:rsidP="00CE07AD">
            <w:pPr>
              <w:pStyle w:val="DecimalAligned"/>
            </w:pPr>
            <w:r>
              <w:t xml:space="preserve">  9 432,00</w:t>
            </w:r>
          </w:p>
        </w:tc>
      </w:tr>
      <w:tr w:rsidR="00500574" w:rsidTr="00500574">
        <w:tc>
          <w:tcPr>
            <w:tcW w:w="262" w:type="pct"/>
            <w:noWrap/>
          </w:tcPr>
          <w:p w:rsidR="00500574" w:rsidRDefault="00500574" w:rsidP="00703630">
            <w:r>
              <w:t>2</w:t>
            </w:r>
          </w:p>
        </w:tc>
        <w:tc>
          <w:tcPr>
            <w:tcW w:w="1281" w:type="pct"/>
            <w:gridSpan w:val="2"/>
          </w:tcPr>
          <w:p w:rsidR="00500574" w:rsidRDefault="00500574" w:rsidP="00703630">
            <w:pPr>
              <w:pStyle w:val="DecimalAligned"/>
            </w:pPr>
            <w:r>
              <w:t xml:space="preserve">Nissan </w:t>
            </w:r>
            <w:proofErr w:type="spellStart"/>
            <w:r>
              <w:t>Micra</w:t>
            </w:r>
            <w:proofErr w:type="spellEnd"/>
            <w:r>
              <w:t xml:space="preserve"> K12 1,2</w:t>
            </w:r>
          </w:p>
        </w:tc>
        <w:tc>
          <w:tcPr>
            <w:tcW w:w="685" w:type="pct"/>
            <w:gridSpan w:val="2"/>
          </w:tcPr>
          <w:p w:rsidR="00500574" w:rsidRDefault="00500574" w:rsidP="00703630">
            <w:r w:rsidRPr="00FD1723">
              <w:t>1280/59kW</w:t>
            </w:r>
          </w:p>
        </w:tc>
        <w:tc>
          <w:tcPr>
            <w:tcW w:w="603" w:type="pct"/>
            <w:gridSpan w:val="3"/>
          </w:tcPr>
          <w:p w:rsidR="00500574" w:rsidRDefault="00500574" w:rsidP="00703630">
            <w:pPr>
              <w:pStyle w:val="DecimalAligned"/>
            </w:pPr>
            <w:r>
              <w:t>CB 3503T</w:t>
            </w:r>
          </w:p>
        </w:tc>
        <w:tc>
          <w:tcPr>
            <w:tcW w:w="886" w:type="pct"/>
          </w:tcPr>
          <w:p w:rsidR="00500574" w:rsidRDefault="00500574" w:rsidP="00703630">
            <w:pPr>
              <w:pStyle w:val="DecimalAligned"/>
            </w:pPr>
            <w:r>
              <w:t>2010/czerwony</w:t>
            </w:r>
          </w:p>
        </w:tc>
        <w:tc>
          <w:tcPr>
            <w:tcW w:w="537" w:type="pct"/>
          </w:tcPr>
          <w:p w:rsidR="00500574" w:rsidRDefault="00500574" w:rsidP="00703630">
            <w:pPr>
              <w:pStyle w:val="DecimalAligned"/>
            </w:pPr>
            <w:r>
              <w:t>68 121</w:t>
            </w:r>
          </w:p>
        </w:tc>
        <w:tc>
          <w:tcPr>
            <w:tcW w:w="746" w:type="pct"/>
          </w:tcPr>
          <w:p w:rsidR="00500574" w:rsidRDefault="004807C7" w:rsidP="00703630">
            <w:pPr>
              <w:pStyle w:val="DecimalAligned"/>
            </w:pPr>
            <w:r>
              <w:t xml:space="preserve">  9 432,00</w:t>
            </w:r>
          </w:p>
        </w:tc>
      </w:tr>
      <w:tr w:rsidR="00500574" w:rsidTr="00500574">
        <w:tc>
          <w:tcPr>
            <w:tcW w:w="262" w:type="pct"/>
            <w:noWrap/>
          </w:tcPr>
          <w:p w:rsidR="00500574" w:rsidRDefault="00500574" w:rsidP="00703630">
            <w:r>
              <w:t>3</w:t>
            </w:r>
          </w:p>
        </w:tc>
        <w:tc>
          <w:tcPr>
            <w:tcW w:w="1281" w:type="pct"/>
            <w:gridSpan w:val="2"/>
          </w:tcPr>
          <w:p w:rsidR="00500574" w:rsidRPr="0053359B" w:rsidRDefault="00500574" w:rsidP="00703630">
            <w:pPr>
              <w:rPr>
                <w:rStyle w:val="Wyrnieniedelikatne"/>
                <w:i w:val="0"/>
              </w:rPr>
            </w:pPr>
            <w:r>
              <w:t xml:space="preserve">Nissan </w:t>
            </w:r>
            <w:proofErr w:type="spellStart"/>
            <w:r>
              <w:t>Micra</w:t>
            </w:r>
            <w:proofErr w:type="spellEnd"/>
            <w:r>
              <w:t xml:space="preserve"> K12 1,2</w:t>
            </w:r>
          </w:p>
        </w:tc>
        <w:tc>
          <w:tcPr>
            <w:tcW w:w="685" w:type="pct"/>
            <w:gridSpan w:val="2"/>
          </w:tcPr>
          <w:p w:rsidR="00500574" w:rsidRDefault="00500574" w:rsidP="00703630">
            <w:r w:rsidRPr="00FD1723">
              <w:t>1280/59kW</w:t>
            </w:r>
          </w:p>
        </w:tc>
        <w:tc>
          <w:tcPr>
            <w:tcW w:w="603" w:type="pct"/>
            <w:gridSpan w:val="3"/>
          </w:tcPr>
          <w:p w:rsidR="00500574" w:rsidRDefault="00500574" w:rsidP="00703630">
            <w:r>
              <w:t>CB 3506T</w:t>
            </w:r>
          </w:p>
        </w:tc>
        <w:tc>
          <w:tcPr>
            <w:tcW w:w="886" w:type="pct"/>
          </w:tcPr>
          <w:p w:rsidR="00500574" w:rsidRDefault="00500574" w:rsidP="00703630">
            <w:r>
              <w:t>2010/czerwony</w:t>
            </w:r>
          </w:p>
        </w:tc>
        <w:tc>
          <w:tcPr>
            <w:tcW w:w="537" w:type="pct"/>
          </w:tcPr>
          <w:p w:rsidR="00500574" w:rsidRDefault="00500574" w:rsidP="00703630">
            <w:r>
              <w:t>84 661</w:t>
            </w:r>
          </w:p>
        </w:tc>
        <w:tc>
          <w:tcPr>
            <w:tcW w:w="746" w:type="pct"/>
          </w:tcPr>
          <w:p w:rsidR="00500574" w:rsidRDefault="004807C7" w:rsidP="004807C7">
            <w:r>
              <w:t xml:space="preserve">  9 461</w:t>
            </w:r>
            <w:r w:rsidR="00500574">
              <w:t>,00</w:t>
            </w:r>
          </w:p>
        </w:tc>
      </w:tr>
      <w:tr w:rsidR="00500574" w:rsidTr="00500574">
        <w:tc>
          <w:tcPr>
            <w:tcW w:w="262" w:type="pct"/>
            <w:noWrap/>
          </w:tcPr>
          <w:p w:rsidR="00500574" w:rsidRDefault="00500574" w:rsidP="00703630">
            <w:r>
              <w:t>4</w:t>
            </w:r>
          </w:p>
        </w:tc>
        <w:tc>
          <w:tcPr>
            <w:tcW w:w="1281" w:type="pct"/>
            <w:gridSpan w:val="2"/>
          </w:tcPr>
          <w:p w:rsidR="00500574" w:rsidRDefault="00500574" w:rsidP="00703630">
            <w:pPr>
              <w:pStyle w:val="DecimalAligned"/>
            </w:pPr>
            <w:r>
              <w:t xml:space="preserve">Nissan </w:t>
            </w:r>
            <w:proofErr w:type="spellStart"/>
            <w:r>
              <w:t>Micra</w:t>
            </w:r>
            <w:proofErr w:type="spellEnd"/>
            <w:r>
              <w:t xml:space="preserve"> K12 1,2</w:t>
            </w:r>
          </w:p>
        </w:tc>
        <w:tc>
          <w:tcPr>
            <w:tcW w:w="685" w:type="pct"/>
            <w:gridSpan w:val="2"/>
          </w:tcPr>
          <w:p w:rsidR="00500574" w:rsidRDefault="00500574" w:rsidP="00703630">
            <w:r w:rsidRPr="00FD1723">
              <w:t>1280/59kW</w:t>
            </w:r>
          </w:p>
        </w:tc>
        <w:tc>
          <w:tcPr>
            <w:tcW w:w="603" w:type="pct"/>
            <w:gridSpan w:val="3"/>
          </w:tcPr>
          <w:p w:rsidR="00500574" w:rsidRDefault="00500574" w:rsidP="00703630">
            <w:pPr>
              <w:pStyle w:val="DecimalAligned"/>
            </w:pPr>
            <w:r>
              <w:t>CB 3509T</w:t>
            </w:r>
          </w:p>
        </w:tc>
        <w:tc>
          <w:tcPr>
            <w:tcW w:w="886" w:type="pct"/>
          </w:tcPr>
          <w:p w:rsidR="00500574" w:rsidRDefault="00500574" w:rsidP="00703630">
            <w:pPr>
              <w:pStyle w:val="DecimalAligned"/>
            </w:pPr>
            <w:r>
              <w:t>2010/czerwony</w:t>
            </w:r>
          </w:p>
        </w:tc>
        <w:tc>
          <w:tcPr>
            <w:tcW w:w="537" w:type="pct"/>
          </w:tcPr>
          <w:p w:rsidR="00500574" w:rsidRDefault="00500574" w:rsidP="00703630">
            <w:pPr>
              <w:pStyle w:val="DecimalAligned"/>
            </w:pPr>
            <w:r>
              <w:t>100 061</w:t>
            </w:r>
          </w:p>
        </w:tc>
        <w:tc>
          <w:tcPr>
            <w:tcW w:w="746" w:type="pct"/>
          </w:tcPr>
          <w:p w:rsidR="00500574" w:rsidRDefault="004807C7" w:rsidP="004807C7">
            <w:pPr>
              <w:pStyle w:val="DecimalAligned"/>
            </w:pPr>
            <w:r>
              <w:t xml:space="preserve">  8</w:t>
            </w:r>
            <w:r w:rsidR="00500574">
              <w:t> 5</w:t>
            </w:r>
            <w:r>
              <w:t>5</w:t>
            </w:r>
            <w:r w:rsidR="00500574">
              <w:t>2,00</w:t>
            </w:r>
          </w:p>
        </w:tc>
      </w:tr>
      <w:tr w:rsidR="00500574" w:rsidTr="00500574">
        <w:tc>
          <w:tcPr>
            <w:tcW w:w="262" w:type="pct"/>
            <w:noWrap/>
          </w:tcPr>
          <w:p w:rsidR="00500574" w:rsidRDefault="00500574" w:rsidP="00703630">
            <w:r>
              <w:t>5</w:t>
            </w:r>
          </w:p>
        </w:tc>
        <w:tc>
          <w:tcPr>
            <w:tcW w:w="1281" w:type="pct"/>
            <w:gridSpan w:val="2"/>
          </w:tcPr>
          <w:p w:rsidR="00500574" w:rsidRDefault="00500574" w:rsidP="00703630">
            <w:pPr>
              <w:pStyle w:val="DecimalAligned"/>
            </w:pPr>
            <w:r>
              <w:t xml:space="preserve">Nissan </w:t>
            </w:r>
            <w:proofErr w:type="spellStart"/>
            <w:r>
              <w:t>Micra</w:t>
            </w:r>
            <w:proofErr w:type="spellEnd"/>
            <w:r>
              <w:t xml:space="preserve"> K12 1,2</w:t>
            </w:r>
          </w:p>
        </w:tc>
        <w:tc>
          <w:tcPr>
            <w:tcW w:w="685" w:type="pct"/>
            <w:gridSpan w:val="2"/>
          </w:tcPr>
          <w:p w:rsidR="00500574" w:rsidRDefault="00500574" w:rsidP="00703630">
            <w:r w:rsidRPr="00FD1723">
              <w:t>1280/59kW</w:t>
            </w:r>
          </w:p>
        </w:tc>
        <w:tc>
          <w:tcPr>
            <w:tcW w:w="603" w:type="pct"/>
            <w:gridSpan w:val="3"/>
          </w:tcPr>
          <w:p w:rsidR="00500574" w:rsidRDefault="00500574" w:rsidP="00703630">
            <w:pPr>
              <w:pStyle w:val="DecimalAligned"/>
            </w:pPr>
            <w:r>
              <w:t>CB 3510T</w:t>
            </w:r>
          </w:p>
        </w:tc>
        <w:tc>
          <w:tcPr>
            <w:tcW w:w="886" w:type="pct"/>
          </w:tcPr>
          <w:p w:rsidR="00500574" w:rsidRDefault="00500574" w:rsidP="00703630">
            <w:pPr>
              <w:pStyle w:val="DecimalAligned"/>
            </w:pPr>
            <w:r>
              <w:t>2010/czerwony</w:t>
            </w:r>
          </w:p>
        </w:tc>
        <w:tc>
          <w:tcPr>
            <w:tcW w:w="537" w:type="pct"/>
          </w:tcPr>
          <w:p w:rsidR="00500574" w:rsidRDefault="00500574" w:rsidP="00703630">
            <w:pPr>
              <w:pStyle w:val="DecimalAligned"/>
            </w:pPr>
            <w:r>
              <w:t>69 404</w:t>
            </w:r>
          </w:p>
        </w:tc>
        <w:tc>
          <w:tcPr>
            <w:tcW w:w="746" w:type="pct"/>
          </w:tcPr>
          <w:p w:rsidR="00500574" w:rsidRDefault="00500574" w:rsidP="004807C7">
            <w:pPr>
              <w:pStyle w:val="DecimalAligned"/>
            </w:pPr>
            <w:r>
              <w:t>1</w:t>
            </w:r>
            <w:r w:rsidR="004807C7">
              <w:t>0</w:t>
            </w:r>
            <w:r>
              <w:t> 0</w:t>
            </w:r>
            <w:r w:rsidR="004807C7">
              <w:t>89</w:t>
            </w:r>
            <w:r>
              <w:t>,00</w:t>
            </w:r>
          </w:p>
        </w:tc>
      </w:tr>
      <w:tr w:rsidR="00500574" w:rsidTr="00500574">
        <w:tc>
          <w:tcPr>
            <w:tcW w:w="262" w:type="pct"/>
            <w:noWrap/>
          </w:tcPr>
          <w:p w:rsidR="00500574" w:rsidRDefault="00500574" w:rsidP="00703630">
            <w:r>
              <w:t>6</w:t>
            </w:r>
          </w:p>
        </w:tc>
        <w:tc>
          <w:tcPr>
            <w:tcW w:w="1281" w:type="pct"/>
            <w:gridSpan w:val="2"/>
          </w:tcPr>
          <w:p w:rsidR="00500574" w:rsidRDefault="00500574" w:rsidP="00703630">
            <w:pPr>
              <w:pStyle w:val="DecimalAligned"/>
            </w:pPr>
            <w:r>
              <w:t xml:space="preserve">Nissan </w:t>
            </w:r>
            <w:proofErr w:type="spellStart"/>
            <w:r>
              <w:t>Micra</w:t>
            </w:r>
            <w:proofErr w:type="spellEnd"/>
            <w:r>
              <w:t xml:space="preserve"> K12 1,2</w:t>
            </w:r>
          </w:p>
        </w:tc>
        <w:tc>
          <w:tcPr>
            <w:tcW w:w="685" w:type="pct"/>
            <w:gridSpan w:val="2"/>
          </w:tcPr>
          <w:p w:rsidR="00500574" w:rsidRPr="00FD1723" w:rsidRDefault="00500574" w:rsidP="00703630">
            <w:r w:rsidRPr="00FD1723">
              <w:t>1280/59kW</w:t>
            </w:r>
          </w:p>
        </w:tc>
        <w:tc>
          <w:tcPr>
            <w:tcW w:w="603" w:type="pct"/>
            <w:gridSpan w:val="3"/>
          </w:tcPr>
          <w:p w:rsidR="00500574" w:rsidRDefault="00500574" w:rsidP="00703630">
            <w:pPr>
              <w:pStyle w:val="DecimalAligned"/>
            </w:pPr>
            <w:r>
              <w:t>CB 3513T</w:t>
            </w:r>
          </w:p>
        </w:tc>
        <w:tc>
          <w:tcPr>
            <w:tcW w:w="886" w:type="pct"/>
          </w:tcPr>
          <w:p w:rsidR="00500574" w:rsidRDefault="00500574" w:rsidP="00703630">
            <w:pPr>
              <w:pStyle w:val="DecimalAligned"/>
            </w:pPr>
            <w:r>
              <w:t>2010/czerwony</w:t>
            </w:r>
          </w:p>
        </w:tc>
        <w:tc>
          <w:tcPr>
            <w:tcW w:w="537" w:type="pct"/>
          </w:tcPr>
          <w:p w:rsidR="00500574" w:rsidRDefault="00500574" w:rsidP="00703630">
            <w:pPr>
              <w:pStyle w:val="DecimalAligned"/>
            </w:pPr>
            <w:r>
              <w:t>83 436</w:t>
            </w:r>
          </w:p>
        </w:tc>
        <w:tc>
          <w:tcPr>
            <w:tcW w:w="746" w:type="pct"/>
          </w:tcPr>
          <w:p w:rsidR="00500574" w:rsidRDefault="004807C7" w:rsidP="00703630">
            <w:pPr>
              <w:pStyle w:val="DecimalAligned"/>
            </w:pPr>
            <w:r>
              <w:t xml:space="preserve">  9 730</w:t>
            </w:r>
            <w:r w:rsidR="00500574">
              <w:t>,00</w:t>
            </w:r>
          </w:p>
        </w:tc>
      </w:tr>
      <w:tr w:rsidR="00500574" w:rsidRPr="0053359B" w:rsidTr="00500574">
        <w:tc>
          <w:tcPr>
            <w:tcW w:w="262" w:type="pct"/>
            <w:noWrap/>
          </w:tcPr>
          <w:p w:rsidR="00500574" w:rsidRDefault="00500574" w:rsidP="00703630">
            <w:r>
              <w:t>7</w:t>
            </w:r>
          </w:p>
        </w:tc>
        <w:tc>
          <w:tcPr>
            <w:tcW w:w="1281" w:type="pct"/>
            <w:gridSpan w:val="2"/>
          </w:tcPr>
          <w:p w:rsidR="00500574" w:rsidRDefault="00500574" w:rsidP="00703630">
            <w:pPr>
              <w:pStyle w:val="DecimalAligned"/>
            </w:pPr>
            <w:r>
              <w:t xml:space="preserve">Nissan </w:t>
            </w:r>
            <w:proofErr w:type="spellStart"/>
            <w:r>
              <w:t>Micra</w:t>
            </w:r>
            <w:proofErr w:type="spellEnd"/>
            <w:r>
              <w:t xml:space="preserve"> K12 1,2</w:t>
            </w:r>
          </w:p>
        </w:tc>
        <w:tc>
          <w:tcPr>
            <w:tcW w:w="685" w:type="pct"/>
            <w:gridSpan w:val="2"/>
          </w:tcPr>
          <w:p w:rsidR="00500574" w:rsidRPr="00FD1723" w:rsidRDefault="00500574" w:rsidP="00703630">
            <w:r w:rsidRPr="00FD1723">
              <w:t>1280/59kW</w:t>
            </w:r>
          </w:p>
        </w:tc>
        <w:tc>
          <w:tcPr>
            <w:tcW w:w="603" w:type="pct"/>
            <w:gridSpan w:val="3"/>
          </w:tcPr>
          <w:p w:rsidR="00500574" w:rsidRDefault="00500574" w:rsidP="00703630">
            <w:pPr>
              <w:pStyle w:val="DecimalAligned"/>
            </w:pPr>
            <w:r>
              <w:t>CB 3514T</w:t>
            </w:r>
          </w:p>
        </w:tc>
        <w:tc>
          <w:tcPr>
            <w:tcW w:w="886" w:type="pct"/>
          </w:tcPr>
          <w:p w:rsidR="00500574" w:rsidRDefault="00500574" w:rsidP="00703630">
            <w:pPr>
              <w:pStyle w:val="DecimalAligned"/>
            </w:pPr>
            <w:r>
              <w:t>2010/czerwony</w:t>
            </w:r>
          </w:p>
        </w:tc>
        <w:tc>
          <w:tcPr>
            <w:tcW w:w="537" w:type="pct"/>
          </w:tcPr>
          <w:p w:rsidR="00500574" w:rsidRDefault="00500574" w:rsidP="00703630">
            <w:pPr>
              <w:pStyle w:val="DecimalAligned"/>
            </w:pPr>
            <w:r>
              <w:t>90 036</w:t>
            </w:r>
          </w:p>
        </w:tc>
        <w:tc>
          <w:tcPr>
            <w:tcW w:w="746" w:type="pct"/>
          </w:tcPr>
          <w:p w:rsidR="00500574" w:rsidRDefault="00500574" w:rsidP="004807C7">
            <w:pPr>
              <w:pStyle w:val="DecimalAligned"/>
            </w:pPr>
            <w:r>
              <w:t xml:space="preserve">  </w:t>
            </w:r>
            <w:r w:rsidR="004807C7">
              <w:t>8</w:t>
            </w:r>
            <w:r>
              <w:t> 5</w:t>
            </w:r>
            <w:r w:rsidR="004807C7">
              <w:t>76</w:t>
            </w:r>
            <w:r>
              <w:t>,00</w:t>
            </w:r>
          </w:p>
        </w:tc>
      </w:tr>
      <w:tr w:rsidR="00500574" w:rsidTr="00500574">
        <w:tc>
          <w:tcPr>
            <w:tcW w:w="262" w:type="pct"/>
            <w:noWrap/>
          </w:tcPr>
          <w:p w:rsidR="00500574" w:rsidRDefault="00500574" w:rsidP="00703630">
            <w:r>
              <w:t>8</w:t>
            </w:r>
          </w:p>
        </w:tc>
        <w:tc>
          <w:tcPr>
            <w:tcW w:w="1281" w:type="pct"/>
            <w:gridSpan w:val="2"/>
          </w:tcPr>
          <w:p w:rsidR="00500574" w:rsidRDefault="00500574" w:rsidP="00703630">
            <w:pPr>
              <w:pStyle w:val="DecimalAligned"/>
            </w:pPr>
            <w:r>
              <w:t xml:space="preserve">Nissan </w:t>
            </w:r>
            <w:proofErr w:type="spellStart"/>
            <w:r>
              <w:t>Micra</w:t>
            </w:r>
            <w:proofErr w:type="spellEnd"/>
            <w:r>
              <w:t xml:space="preserve"> K12 1,2</w:t>
            </w:r>
          </w:p>
        </w:tc>
        <w:tc>
          <w:tcPr>
            <w:tcW w:w="685" w:type="pct"/>
            <w:gridSpan w:val="2"/>
          </w:tcPr>
          <w:p w:rsidR="00500574" w:rsidRPr="00FD1723" w:rsidRDefault="00500574" w:rsidP="00703630">
            <w:r w:rsidRPr="00FD1723">
              <w:t>1280/59kW</w:t>
            </w:r>
          </w:p>
        </w:tc>
        <w:tc>
          <w:tcPr>
            <w:tcW w:w="603" w:type="pct"/>
            <w:gridSpan w:val="3"/>
          </w:tcPr>
          <w:p w:rsidR="00500574" w:rsidRDefault="00500574" w:rsidP="00703630">
            <w:pPr>
              <w:pStyle w:val="DecimalAligned"/>
            </w:pPr>
            <w:r>
              <w:t>CB 3515T</w:t>
            </w:r>
          </w:p>
        </w:tc>
        <w:tc>
          <w:tcPr>
            <w:tcW w:w="886" w:type="pct"/>
          </w:tcPr>
          <w:p w:rsidR="00500574" w:rsidRDefault="00500574" w:rsidP="00703630">
            <w:pPr>
              <w:pStyle w:val="DecimalAligned"/>
            </w:pPr>
            <w:r>
              <w:t>2010/czerwony</w:t>
            </w:r>
          </w:p>
        </w:tc>
        <w:tc>
          <w:tcPr>
            <w:tcW w:w="537" w:type="pct"/>
          </w:tcPr>
          <w:p w:rsidR="00500574" w:rsidRDefault="00500574" w:rsidP="00703630">
            <w:pPr>
              <w:pStyle w:val="DecimalAligned"/>
            </w:pPr>
            <w:r>
              <w:t>88 050</w:t>
            </w:r>
          </w:p>
        </w:tc>
        <w:tc>
          <w:tcPr>
            <w:tcW w:w="746" w:type="pct"/>
          </w:tcPr>
          <w:p w:rsidR="00500574" w:rsidRDefault="00500574" w:rsidP="004807C7">
            <w:pPr>
              <w:pStyle w:val="DecimalAligned"/>
            </w:pPr>
            <w:r>
              <w:t> </w:t>
            </w:r>
            <w:r w:rsidR="004807C7">
              <w:t xml:space="preserve"> </w:t>
            </w:r>
            <w:r>
              <w:t>9</w:t>
            </w:r>
            <w:r w:rsidR="004807C7">
              <w:t xml:space="preserve"> 8</w:t>
            </w:r>
            <w:r>
              <w:t>7</w:t>
            </w:r>
            <w:r w:rsidR="004807C7">
              <w:t>4</w:t>
            </w:r>
            <w:r>
              <w:t>,00</w:t>
            </w:r>
          </w:p>
        </w:tc>
      </w:tr>
      <w:tr w:rsidR="00500574" w:rsidTr="00500574">
        <w:tc>
          <w:tcPr>
            <w:tcW w:w="262" w:type="pct"/>
            <w:noWrap/>
          </w:tcPr>
          <w:p w:rsidR="00500574" w:rsidRDefault="00500574" w:rsidP="00703630">
            <w:r>
              <w:t>9</w:t>
            </w:r>
          </w:p>
        </w:tc>
        <w:tc>
          <w:tcPr>
            <w:tcW w:w="1281" w:type="pct"/>
            <w:gridSpan w:val="2"/>
          </w:tcPr>
          <w:p w:rsidR="00500574" w:rsidRDefault="00500574" w:rsidP="00703630">
            <w:pPr>
              <w:pStyle w:val="DecimalAligned"/>
            </w:pPr>
            <w:r>
              <w:t xml:space="preserve">Nissan </w:t>
            </w:r>
            <w:proofErr w:type="spellStart"/>
            <w:r>
              <w:t>Micra</w:t>
            </w:r>
            <w:proofErr w:type="spellEnd"/>
            <w:r>
              <w:t xml:space="preserve"> K12 1,2</w:t>
            </w:r>
          </w:p>
        </w:tc>
        <w:tc>
          <w:tcPr>
            <w:tcW w:w="685" w:type="pct"/>
            <w:gridSpan w:val="2"/>
          </w:tcPr>
          <w:p w:rsidR="00500574" w:rsidRPr="00FD1723" w:rsidRDefault="00500574" w:rsidP="00703630">
            <w:r w:rsidRPr="00FD1723">
              <w:t>1280/59kW</w:t>
            </w:r>
          </w:p>
        </w:tc>
        <w:tc>
          <w:tcPr>
            <w:tcW w:w="603" w:type="pct"/>
            <w:gridSpan w:val="3"/>
          </w:tcPr>
          <w:p w:rsidR="00500574" w:rsidRDefault="00500574" w:rsidP="00703630">
            <w:pPr>
              <w:pStyle w:val="DecimalAligned"/>
            </w:pPr>
            <w:r>
              <w:t>CB 3518T</w:t>
            </w:r>
          </w:p>
        </w:tc>
        <w:tc>
          <w:tcPr>
            <w:tcW w:w="886" w:type="pct"/>
          </w:tcPr>
          <w:p w:rsidR="00500574" w:rsidRDefault="00500574" w:rsidP="00703630">
            <w:pPr>
              <w:pStyle w:val="DecimalAligned"/>
            </w:pPr>
            <w:r>
              <w:t>2010/czerwony</w:t>
            </w:r>
          </w:p>
        </w:tc>
        <w:tc>
          <w:tcPr>
            <w:tcW w:w="537" w:type="pct"/>
          </w:tcPr>
          <w:p w:rsidR="00500574" w:rsidRDefault="00500574" w:rsidP="00703630">
            <w:pPr>
              <w:pStyle w:val="DecimalAligned"/>
            </w:pPr>
            <w:r>
              <w:t>66 864</w:t>
            </w:r>
          </w:p>
        </w:tc>
        <w:tc>
          <w:tcPr>
            <w:tcW w:w="746" w:type="pct"/>
          </w:tcPr>
          <w:p w:rsidR="00500574" w:rsidRDefault="004807C7" w:rsidP="004807C7">
            <w:pPr>
              <w:pStyle w:val="DecimalAligned"/>
            </w:pPr>
            <w:r>
              <w:t xml:space="preserve">  9</w:t>
            </w:r>
            <w:r w:rsidR="00500574">
              <w:t> 2</w:t>
            </w:r>
            <w:r>
              <w:t>42</w:t>
            </w:r>
            <w:r w:rsidR="00500574">
              <w:t>,00</w:t>
            </w:r>
          </w:p>
        </w:tc>
      </w:tr>
      <w:tr w:rsidR="00500574" w:rsidTr="004758D5">
        <w:trPr>
          <w:cnfStyle w:val="010000000000"/>
        </w:trPr>
        <w:tc>
          <w:tcPr>
            <w:tcW w:w="262" w:type="pct"/>
            <w:noWrap/>
          </w:tcPr>
          <w:p w:rsidR="00500574" w:rsidRDefault="00500574"/>
        </w:tc>
        <w:tc>
          <w:tcPr>
            <w:tcW w:w="600" w:type="pct"/>
          </w:tcPr>
          <w:p w:rsidR="00500574" w:rsidRDefault="00500574">
            <w:pPr>
              <w:pStyle w:val="DecimalAligned"/>
            </w:pPr>
          </w:p>
        </w:tc>
        <w:tc>
          <w:tcPr>
            <w:tcW w:w="1585" w:type="pct"/>
            <w:gridSpan w:val="5"/>
          </w:tcPr>
          <w:p w:rsidR="00500574" w:rsidRDefault="00500574">
            <w:pPr>
              <w:pStyle w:val="DecimalAligned"/>
            </w:pPr>
          </w:p>
        </w:tc>
        <w:tc>
          <w:tcPr>
            <w:tcW w:w="385" w:type="pct"/>
          </w:tcPr>
          <w:p w:rsidR="00500574" w:rsidRDefault="00500574">
            <w:pPr>
              <w:pStyle w:val="DecimalAligned"/>
            </w:pPr>
          </w:p>
        </w:tc>
        <w:tc>
          <w:tcPr>
            <w:tcW w:w="886" w:type="pct"/>
          </w:tcPr>
          <w:p w:rsidR="00500574" w:rsidRDefault="00500574">
            <w:pPr>
              <w:pStyle w:val="DecimalAligned"/>
            </w:pPr>
          </w:p>
        </w:tc>
        <w:tc>
          <w:tcPr>
            <w:tcW w:w="537" w:type="pct"/>
          </w:tcPr>
          <w:p w:rsidR="00500574" w:rsidRDefault="00500574">
            <w:pPr>
              <w:pStyle w:val="DecimalAligned"/>
            </w:pPr>
          </w:p>
        </w:tc>
        <w:tc>
          <w:tcPr>
            <w:tcW w:w="746" w:type="pct"/>
          </w:tcPr>
          <w:p w:rsidR="00500574" w:rsidRDefault="00500574">
            <w:pPr>
              <w:pStyle w:val="DecimalAligned"/>
            </w:pPr>
          </w:p>
        </w:tc>
      </w:tr>
    </w:tbl>
    <w:p w:rsidR="0067176B" w:rsidRDefault="0067176B">
      <w:pPr>
        <w:pStyle w:val="Tekstprzypisudolnego"/>
      </w:pPr>
      <w:r>
        <w:rPr>
          <w:rStyle w:val="Wyrnieniedelikatne"/>
        </w:rPr>
        <w:t>Źródło:</w:t>
      </w:r>
      <w:r>
        <w:t xml:space="preserve"> Dane na podstawie wycen komisji oferenta i danych rynkowych.</w:t>
      </w:r>
    </w:p>
    <w:p w:rsidR="000A19A5" w:rsidRDefault="000A19A5" w:rsidP="000A19A5"/>
    <w:p w:rsidR="00D82EE6" w:rsidRDefault="0067176B" w:rsidP="000A19A5">
      <w:r>
        <w:t>Podane ceny są cenami brutto.</w:t>
      </w:r>
      <w:r w:rsidR="00041064">
        <w:t xml:space="preserve"> </w:t>
      </w:r>
    </w:p>
    <w:p w:rsidR="008F5878" w:rsidRDefault="0000479A" w:rsidP="000A19A5">
      <w:r>
        <w:t>Pojazdy wyposażone są w dodatkowe pedały sprzęgła i hamulca po stronie pasażera.</w:t>
      </w:r>
      <w:r w:rsidR="00F22E8B">
        <w:t xml:space="preserve"> </w:t>
      </w:r>
    </w:p>
    <w:p w:rsidR="0067176B" w:rsidRDefault="0067176B" w:rsidP="000A19A5">
      <w:r>
        <w:t xml:space="preserve">Oferty w zamkniętych kopertach prosimy składać w siedzibie WORD w Bydgoszczy, Aleja </w:t>
      </w:r>
      <w:r w:rsidR="0000479A">
        <w:t>Stefana</w:t>
      </w:r>
      <w:r>
        <w:t xml:space="preserve"> Kardynała Wyszyńskiego 54, sekretariat (II piętro) do dnia </w:t>
      </w:r>
      <w:r w:rsidR="008F5878">
        <w:t>7</w:t>
      </w:r>
      <w:r>
        <w:t xml:space="preserve"> </w:t>
      </w:r>
      <w:r w:rsidR="008F5878">
        <w:t>listopada</w:t>
      </w:r>
      <w:r>
        <w:t xml:space="preserve"> 201</w:t>
      </w:r>
      <w:r w:rsidR="0000479A">
        <w:t>6</w:t>
      </w:r>
      <w:r>
        <w:t xml:space="preserve"> roku, do godziny 09.30. Oferty złożone po terminie nie będą rozpatrywane. Oferta winna zawierać nazwę oferenta, dokładny adres, nr telefonu, oświadczenie o z</w:t>
      </w:r>
      <w:r w:rsidR="0000479A">
        <w:t>apoznaniu się ze stanem technicznym pojazdu oraz z zasadami sprzedaży pojazdów, oferowaną cenę zakupu wraz z własnoręcznym i czytelnym podpisem oferenta oraz nr rej. pojazdu na który składana jest oferta.</w:t>
      </w:r>
    </w:p>
    <w:p w:rsidR="0000479A" w:rsidRDefault="0000479A" w:rsidP="000A19A5">
      <w:r>
        <w:t xml:space="preserve">Wybrane zostaną oferty z najwyższą zaproponowaną ceną, nie niższą niż cena wywoławcza. </w:t>
      </w:r>
    </w:p>
    <w:p w:rsidR="0000479A" w:rsidRDefault="0000479A" w:rsidP="000A19A5">
      <w:r>
        <w:t>Dyrektor WORD, na podstawie przedstawionej przez wyznaczoną komisję analizy ofert, podejmie decyzję o sprzedaży.</w:t>
      </w:r>
    </w:p>
    <w:p w:rsidR="0000479A" w:rsidRDefault="0000479A" w:rsidP="000A19A5">
      <w:r>
        <w:t xml:space="preserve">Termin związania ofertą wynosi </w:t>
      </w:r>
      <w:r w:rsidR="00F22E8B">
        <w:t>7</w:t>
      </w:r>
      <w:r>
        <w:t xml:space="preserve"> dni od dania otwarcia ofert. O wyniku rozstrzygnięcia, terminie i miejsc</w:t>
      </w:r>
      <w:r w:rsidR="00580152">
        <w:t>u</w:t>
      </w:r>
      <w:r>
        <w:t xml:space="preserve"> podpisania umowy zostanie </w:t>
      </w:r>
      <w:r w:rsidR="00580152">
        <w:t>powiadomiony pisemnie i telefonicznie oferent, którego oferta została wybrana. Zapłata za przedmiot oferty nastąpi w terminie 7 dni od daty wystawienia faktury, przelewem na konto Sprzedającego. Wydanie przedmiotu sprzedaży nastąpi na podstawie protokołu przekazania, po zaksięgowaniu należnej kwoty zakupu na koncie WORD w Bydgoszczy.</w:t>
      </w:r>
    </w:p>
    <w:p w:rsidR="00580152" w:rsidRDefault="00580152" w:rsidP="000A19A5">
      <w:pPr>
        <w:rPr>
          <w:b/>
        </w:rPr>
      </w:pPr>
      <w:r>
        <w:rPr>
          <w:b/>
        </w:rPr>
        <w:lastRenderedPageBreak/>
        <w:t xml:space="preserve">Otwarcie ofert nastąpi dnia </w:t>
      </w:r>
      <w:r w:rsidR="008F5878">
        <w:rPr>
          <w:b/>
        </w:rPr>
        <w:t>7</w:t>
      </w:r>
      <w:r>
        <w:rPr>
          <w:b/>
        </w:rPr>
        <w:t xml:space="preserve"> </w:t>
      </w:r>
      <w:r w:rsidR="008F5878">
        <w:rPr>
          <w:b/>
        </w:rPr>
        <w:t>listopada</w:t>
      </w:r>
      <w:r>
        <w:rPr>
          <w:b/>
        </w:rPr>
        <w:t xml:space="preserve"> 2016 roku o godzinie 10,00 w siedzibie Sprzedającego.</w:t>
      </w:r>
    </w:p>
    <w:p w:rsidR="00580152" w:rsidRDefault="00580152" w:rsidP="000A19A5">
      <w:r>
        <w:t>W siedzibie WORD w Bydgoszczy, Aleja Stefana Kardynała Wyszyńskiego 54, od poniedziałku do piątku w godzinach 10,00-15,00:</w:t>
      </w:r>
    </w:p>
    <w:p w:rsidR="00580152" w:rsidRDefault="00580152" w:rsidP="00580152">
      <w:pPr>
        <w:pStyle w:val="Akapitzlist"/>
        <w:numPr>
          <w:ilvl w:val="0"/>
          <w:numId w:val="15"/>
        </w:numPr>
      </w:pPr>
      <w:r>
        <w:t>udostępnione są zasady sprzedaży samochodów,</w:t>
      </w:r>
    </w:p>
    <w:p w:rsidR="00580152" w:rsidRDefault="00580152" w:rsidP="00580152">
      <w:pPr>
        <w:pStyle w:val="Akapitzlist"/>
        <w:numPr>
          <w:ilvl w:val="0"/>
          <w:numId w:val="15"/>
        </w:numPr>
      </w:pPr>
      <w:r>
        <w:t>można oglądać pojazdy.</w:t>
      </w:r>
    </w:p>
    <w:p w:rsidR="00580152" w:rsidRPr="00580152" w:rsidRDefault="00580152" w:rsidP="00580152">
      <w:r>
        <w:t>Osobą uprawnioną do kontaktów z oferentami jest Pan Robert Kasperczyk 604</w:t>
      </w:r>
      <w:r w:rsidR="004A2EA0">
        <w:t> 209 087</w:t>
      </w:r>
    </w:p>
    <w:p w:rsidR="0016071F" w:rsidRDefault="0016071F" w:rsidP="0016071F">
      <w:pPr>
        <w:jc w:val="right"/>
        <w:rPr>
          <w:b/>
          <w:i/>
          <w:sz w:val="28"/>
          <w:szCs w:val="28"/>
        </w:rPr>
      </w:pPr>
    </w:p>
    <w:p w:rsidR="00A5733A" w:rsidRDefault="00A5733A" w:rsidP="0016071F">
      <w:pPr>
        <w:jc w:val="right"/>
        <w:rPr>
          <w:b/>
          <w:i/>
          <w:sz w:val="28"/>
          <w:szCs w:val="28"/>
        </w:rPr>
      </w:pPr>
    </w:p>
    <w:p w:rsidR="00A5733A" w:rsidRDefault="00A5733A" w:rsidP="0016071F">
      <w:pPr>
        <w:jc w:val="right"/>
        <w:rPr>
          <w:b/>
          <w:i/>
          <w:sz w:val="28"/>
          <w:szCs w:val="28"/>
        </w:rPr>
      </w:pPr>
    </w:p>
    <w:p w:rsidR="00A5733A" w:rsidRDefault="00A5733A" w:rsidP="0016071F">
      <w:pPr>
        <w:jc w:val="right"/>
        <w:rPr>
          <w:b/>
          <w:i/>
          <w:sz w:val="28"/>
          <w:szCs w:val="28"/>
        </w:rPr>
      </w:pPr>
    </w:p>
    <w:p w:rsidR="00A5733A" w:rsidRDefault="00A5733A" w:rsidP="0016071F">
      <w:pPr>
        <w:jc w:val="right"/>
        <w:rPr>
          <w:b/>
          <w:i/>
          <w:sz w:val="28"/>
          <w:szCs w:val="28"/>
        </w:rPr>
      </w:pPr>
    </w:p>
    <w:p w:rsidR="004823BC" w:rsidRDefault="004823BC" w:rsidP="0016071F">
      <w:pPr>
        <w:jc w:val="right"/>
        <w:rPr>
          <w:b/>
          <w:i/>
          <w:sz w:val="28"/>
          <w:szCs w:val="28"/>
        </w:rPr>
      </w:pPr>
    </w:p>
    <w:p w:rsidR="00F2591B" w:rsidRDefault="00F2591B" w:rsidP="00CF431F">
      <w:pPr>
        <w:autoSpaceDE w:val="0"/>
        <w:autoSpaceDN w:val="0"/>
        <w:adjustRightInd w:val="0"/>
        <w:spacing w:after="0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</w:p>
    <w:p w:rsidR="00F2591B" w:rsidRDefault="00F2591B" w:rsidP="00591576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F2591B" w:rsidRDefault="00F2591B" w:rsidP="00F259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AA0D71" w:rsidRDefault="00AA0D71" w:rsidP="00AA0D71">
      <w:pPr>
        <w:tabs>
          <w:tab w:val="left" w:pos="6297"/>
        </w:tabs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6F1E0B" w:rsidRPr="000A19A5" w:rsidRDefault="006F1E0B" w:rsidP="008C2014">
      <w:pPr>
        <w:tabs>
          <w:tab w:val="left" w:pos="6297"/>
        </w:tabs>
        <w:jc w:val="right"/>
      </w:pPr>
    </w:p>
    <w:sectPr w:rsidR="006F1E0B" w:rsidRPr="000A19A5" w:rsidSect="00F45F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28" w:rsidRDefault="00771328" w:rsidP="00612956">
      <w:pPr>
        <w:spacing w:after="0" w:line="240" w:lineRule="auto"/>
      </w:pPr>
      <w:r>
        <w:separator/>
      </w:r>
    </w:p>
  </w:endnote>
  <w:endnote w:type="continuationSeparator" w:id="0">
    <w:p w:rsidR="00771328" w:rsidRDefault="00771328" w:rsidP="0061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47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272E8" w:rsidRDefault="001F7FDA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4807C7" w:rsidRPr="004807C7">
            <w:rPr>
              <w:b/>
              <w:noProof/>
            </w:rPr>
            <w:t>1</w:t>
          </w:r>
        </w:fldSimple>
        <w:r w:rsidR="007272E8">
          <w:rPr>
            <w:b/>
          </w:rPr>
          <w:t xml:space="preserve"> | </w:t>
        </w:r>
        <w:r w:rsidR="007272E8">
          <w:rPr>
            <w:color w:val="7F7F7F" w:themeColor="background1" w:themeShade="7F"/>
            <w:spacing w:val="60"/>
          </w:rPr>
          <w:t>Strona</w:t>
        </w:r>
      </w:p>
    </w:sdtContent>
  </w:sdt>
  <w:p w:rsidR="007272E8" w:rsidRDefault="007272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28" w:rsidRDefault="00771328" w:rsidP="00612956">
      <w:pPr>
        <w:spacing w:after="0" w:line="240" w:lineRule="auto"/>
      </w:pPr>
      <w:r>
        <w:separator/>
      </w:r>
    </w:p>
  </w:footnote>
  <w:footnote w:type="continuationSeparator" w:id="0">
    <w:p w:rsidR="00771328" w:rsidRDefault="00771328" w:rsidP="0061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E8" w:rsidRPr="00612956" w:rsidRDefault="007272E8" w:rsidP="00612956">
    <w:pPr>
      <w:pStyle w:val="Nagwek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994600" cy="624625"/>
          <wp:effectExtent l="19050" t="0" r="0" b="0"/>
          <wp:docPr id="3" name="Obraz 5" descr="bez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eznaz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600" cy="62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ab/>
      <w:t xml:space="preserve">       </w:t>
    </w:r>
    <w:r>
      <w:rPr>
        <w:sz w:val="28"/>
        <w:szCs w:val="28"/>
      </w:rPr>
      <w:tab/>
      <w:t xml:space="preserve"> </w:t>
    </w:r>
    <w:r w:rsidRPr="00612956">
      <w:rPr>
        <w:sz w:val="16"/>
        <w:szCs w:val="16"/>
      </w:rPr>
      <w:t>WOJEWÓDZKI OŚRODEK RUCHU DROGOWEGO W BYDGOSZCZY</w:t>
    </w:r>
  </w:p>
  <w:p w:rsidR="007272E8" w:rsidRPr="00612956" w:rsidRDefault="007272E8" w:rsidP="00612956">
    <w:pPr>
      <w:pStyle w:val="Nagwek"/>
      <w:jc w:val="right"/>
      <w:rPr>
        <w:sz w:val="16"/>
        <w:szCs w:val="16"/>
      </w:rPr>
    </w:pPr>
    <w:r w:rsidRPr="00612956">
      <w:rPr>
        <w:sz w:val="16"/>
        <w:szCs w:val="16"/>
      </w:rPr>
      <w:t xml:space="preserve">           ALEJA STREFANA KARDYNAŁA WYSZYŃSKIEGO 54, 85-620 BYDGOSZCZ</w:t>
    </w:r>
  </w:p>
  <w:p w:rsidR="007272E8" w:rsidRPr="00612956" w:rsidRDefault="007272E8" w:rsidP="00612956">
    <w:pPr>
      <w:pStyle w:val="Nagwek"/>
      <w:jc w:val="right"/>
      <w:rPr>
        <w:sz w:val="16"/>
        <w:szCs w:val="16"/>
      </w:rPr>
    </w:pPr>
    <w:r w:rsidRPr="00612956">
      <w:rPr>
        <w:sz w:val="16"/>
        <w:szCs w:val="16"/>
      </w:rPr>
      <w:tab/>
      <w:t xml:space="preserve">e-mail: </w:t>
    </w:r>
    <w:hyperlink r:id="rId2" w:history="1">
      <w:r w:rsidRPr="00612956">
        <w:rPr>
          <w:rStyle w:val="Hipercze"/>
          <w:sz w:val="16"/>
          <w:szCs w:val="16"/>
        </w:rPr>
        <w:t>kasperczyk@word.bydgoszcz.pl</w:t>
      </w:r>
    </w:hyperlink>
    <w:r w:rsidRPr="00612956">
      <w:rPr>
        <w:sz w:val="16"/>
        <w:szCs w:val="16"/>
      </w:rPr>
      <w:t xml:space="preserve"> tel. (052) 325 88 41 NIP: 554-21-70-830</w:t>
    </w:r>
  </w:p>
  <w:p w:rsidR="007272E8" w:rsidRPr="00612956" w:rsidRDefault="007272E8" w:rsidP="00612956">
    <w:pPr>
      <w:pStyle w:val="Nagwek"/>
      <w:jc w:val="right"/>
      <w:rPr>
        <w:sz w:val="16"/>
        <w:szCs w:val="16"/>
      </w:rPr>
    </w:pPr>
    <w:r w:rsidRPr="00612956">
      <w:rPr>
        <w:sz w:val="16"/>
        <w:szCs w:val="16"/>
      </w:rPr>
      <w:t xml:space="preserve">        </w:t>
    </w:r>
    <w:r>
      <w:rPr>
        <w:sz w:val="16"/>
        <w:szCs w:val="16"/>
      </w:rPr>
      <w:t xml:space="preserve">                               </w:t>
    </w:r>
    <w:r w:rsidRPr="00612956">
      <w:rPr>
        <w:sz w:val="16"/>
        <w:szCs w:val="16"/>
      </w:rPr>
      <w:t xml:space="preserve">  </w:t>
    </w:r>
    <w:hyperlink r:id="rId3" w:history="1">
      <w:r w:rsidRPr="00612956">
        <w:rPr>
          <w:rStyle w:val="Hipercze"/>
          <w:sz w:val="16"/>
          <w:szCs w:val="16"/>
        </w:rPr>
        <w:t>www.word.bydgoszcz.pl</w:t>
      </w:r>
    </w:hyperlink>
    <w:r w:rsidRPr="00612956">
      <w:rPr>
        <w:sz w:val="16"/>
        <w:szCs w:val="16"/>
      </w:rPr>
      <w:t xml:space="preserve"> </w:t>
    </w:r>
    <w:r w:rsidRPr="00612956">
      <w:rPr>
        <w:sz w:val="16"/>
        <w:szCs w:val="16"/>
      </w:rPr>
      <w:tab/>
    </w:r>
    <w:r>
      <w:rPr>
        <w:sz w:val="16"/>
        <w:szCs w:val="16"/>
      </w:rPr>
      <w:t>F</w:t>
    </w:r>
    <w:r w:rsidRPr="00612956">
      <w:rPr>
        <w:sz w:val="16"/>
        <w:szCs w:val="16"/>
      </w:rPr>
      <w:t>AX. (052) 325 88 65 REGON 091631037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D25"/>
    <w:multiLevelType w:val="multilevel"/>
    <w:tmpl w:val="4BBC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381D6B"/>
    <w:multiLevelType w:val="hybridMultilevel"/>
    <w:tmpl w:val="BF2C8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CE0"/>
    <w:multiLevelType w:val="multilevel"/>
    <w:tmpl w:val="4BBC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0940EE"/>
    <w:multiLevelType w:val="hybridMultilevel"/>
    <w:tmpl w:val="3D78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55244"/>
    <w:multiLevelType w:val="multilevel"/>
    <w:tmpl w:val="4BBC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387CC6"/>
    <w:multiLevelType w:val="multilevel"/>
    <w:tmpl w:val="4BBC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1901D1"/>
    <w:multiLevelType w:val="hybridMultilevel"/>
    <w:tmpl w:val="D1901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C1949"/>
    <w:multiLevelType w:val="hybridMultilevel"/>
    <w:tmpl w:val="19E01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A656A"/>
    <w:multiLevelType w:val="hybridMultilevel"/>
    <w:tmpl w:val="DA8C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19CE"/>
    <w:multiLevelType w:val="hybridMultilevel"/>
    <w:tmpl w:val="4992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A17E5"/>
    <w:multiLevelType w:val="hybridMultilevel"/>
    <w:tmpl w:val="CD46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722A1"/>
    <w:multiLevelType w:val="hybridMultilevel"/>
    <w:tmpl w:val="48369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43F1A"/>
    <w:multiLevelType w:val="hybridMultilevel"/>
    <w:tmpl w:val="285E22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CA7D8E"/>
    <w:multiLevelType w:val="hybridMultilevel"/>
    <w:tmpl w:val="0BA044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01D60"/>
    <w:multiLevelType w:val="multilevel"/>
    <w:tmpl w:val="4BBC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956"/>
    <w:rsid w:val="0000479A"/>
    <w:rsid w:val="00010BC9"/>
    <w:rsid w:val="00013939"/>
    <w:rsid w:val="00026095"/>
    <w:rsid w:val="00031430"/>
    <w:rsid w:val="00031ED5"/>
    <w:rsid w:val="000407D4"/>
    <w:rsid w:val="00041064"/>
    <w:rsid w:val="00076533"/>
    <w:rsid w:val="00087AC4"/>
    <w:rsid w:val="000A19A5"/>
    <w:rsid w:val="000A6B5B"/>
    <w:rsid w:val="000C4F4E"/>
    <w:rsid w:val="000F3A42"/>
    <w:rsid w:val="00113AB4"/>
    <w:rsid w:val="001155F5"/>
    <w:rsid w:val="00154924"/>
    <w:rsid w:val="0015578D"/>
    <w:rsid w:val="0016071F"/>
    <w:rsid w:val="00172388"/>
    <w:rsid w:val="001744AA"/>
    <w:rsid w:val="00176459"/>
    <w:rsid w:val="0018193B"/>
    <w:rsid w:val="00192C99"/>
    <w:rsid w:val="001B4160"/>
    <w:rsid w:val="001E09E8"/>
    <w:rsid w:val="001E0BA2"/>
    <w:rsid w:val="001F065A"/>
    <w:rsid w:val="001F7FDA"/>
    <w:rsid w:val="002021BA"/>
    <w:rsid w:val="0020276A"/>
    <w:rsid w:val="00224677"/>
    <w:rsid w:val="0022482F"/>
    <w:rsid w:val="00225FEA"/>
    <w:rsid w:val="0026375E"/>
    <w:rsid w:val="00265B2C"/>
    <w:rsid w:val="00272D7D"/>
    <w:rsid w:val="00275A04"/>
    <w:rsid w:val="002763A6"/>
    <w:rsid w:val="00286C23"/>
    <w:rsid w:val="002926C7"/>
    <w:rsid w:val="00294434"/>
    <w:rsid w:val="002D0566"/>
    <w:rsid w:val="002D09F7"/>
    <w:rsid w:val="002D40AD"/>
    <w:rsid w:val="002D7A0F"/>
    <w:rsid w:val="00300C82"/>
    <w:rsid w:val="003126F3"/>
    <w:rsid w:val="003202D8"/>
    <w:rsid w:val="00324C1C"/>
    <w:rsid w:val="0033013E"/>
    <w:rsid w:val="00340249"/>
    <w:rsid w:val="0036505A"/>
    <w:rsid w:val="0039659D"/>
    <w:rsid w:val="003A0174"/>
    <w:rsid w:val="003A566C"/>
    <w:rsid w:val="003C147E"/>
    <w:rsid w:val="003D44E6"/>
    <w:rsid w:val="003D72C8"/>
    <w:rsid w:val="003D7D37"/>
    <w:rsid w:val="00405CC0"/>
    <w:rsid w:val="00426542"/>
    <w:rsid w:val="0044079A"/>
    <w:rsid w:val="00452E8D"/>
    <w:rsid w:val="00457672"/>
    <w:rsid w:val="004647DB"/>
    <w:rsid w:val="0047129B"/>
    <w:rsid w:val="00474191"/>
    <w:rsid w:val="004748CD"/>
    <w:rsid w:val="004758D5"/>
    <w:rsid w:val="004807C7"/>
    <w:rsid w:val="004823BC"/>
    <w:rsid w:val="00492D5F"/>
    <w:rsid w:val="0049670C"/>
    <w:rsid w:val="004A2EA0"/>
    <w:rsid w:val="004A4645"/>
    <w:rsid w:val="004F602A"/>
    <w:rsid w:val="00500574"/>
    <w:rsid w:val="00514B7F"/>
    <w:rsid w:val="00527312"/>
    <w:rsid w:val="0053359B"/>
    <w:rsid w:val="00537B8C"/>
    <w:rsid w:val="00557AD2"/>
    <w:rsid w:val="00580152"/>
    <w:rsid w:val="00591576"/>
    <w:rsid w:val="005955D4"/>
    <w:rsid w:val="005A5EB7"/>
    <w:rsid w:val="005C02E0"/>
    <w:rsid w:val="00612956"/>
    <w:rsid w:val="006430A8"/>
    <w:rsid w:val="00645F72"/>
    <w:rsid w:val="006534C8"/>
    <w:rsid w:val="0067176B"/>
    <w:rsid w:val="00674D52"/>
    <w:rsid w:val="00685763"/>
    <w:rsid w:val="006D3D6B"/>
    <w:rsid w:val="006E01FF"/>
    <w:rsid w:val="006F1E0B"/>
    <w:rsid w:val="00705A77"/>
    <w:rsid w:val="007272E8"/>
    <w:rsid w:val="00735ACE"/>
    <w:rsid w:val="00736B55"/>
    <w:rsid w:val="00746979"/>
    <w:rsid w:val="007576F6"/>
    <w:rsid w:val="00765C0B"/>
    <w:rsid w:val="00771328"/>
    <w:rsid w:val="007732A2"/>
    <w:rsid w:val="007758B8"/>
    <w:rsid w:val="00781FF1"/>
    <w:rsid w:val="007A2D21"/>
    <w:rsid w:val="007B2B43"/>
    <w:rsid w:val="007C015F"/>
    <w:rsid w:val="007D060C"/>
    <w:rsid w:val="007D50F5"/>
    <w:rsid w:val="008130DE"/>
    <w:rsid w:val="00834833"/>
    <w:rsid w:val="00846F2D"/>
    <w:rsid w:val="00852EBA"/>
    <w:rsid w:val="0085694C"/>
    <w:rsid w:val="00867BE0"/>
    <w:rsid w:val="00873A30"/>
    <w:rsid w:val="0088726E"/>
    <w:rsid w:val="008B4D38"/>
    <w:rsid w:val="008C042F"/>
    <w:rsid w:val="008C2014"/>
    <w:rsid w:val="008F5878"/>
    <w:rsid w:val="009102F8"/>
    <w:rsid w:val="00932513"/>
    <w:rsid w:val="00983577"/>
    <w:rsid w:val="009A1104"/>
    <w:rsid w:val="009A6AF1"/>
    <w:rsid w:val="009D71A8"/>
    <w:rsid w:val="009E319C"/>
    <w:rsid w:val="009E3EEA"/>
    <w:rsid w:val="009E7CA8"/>
    <w:rsid w:val="009F2F29"/>
    <w:rsid w:val="00A023FC"/>
    <w:rsid w:val="00A108CB"/>
    <w:rsid w:val="00A13A26"/>
    <w:rsid w:val="00A143DF"/>
    <w:rsid w:val="00A27F7D"/>
    <w:rsid w:val="00A50A8F"/>
    <w:rsid w:val="00A50B7E"/>
    <w:rsid w:val="00A5733A"/>
    <w:rsid w:val="00AA0D71"/>
    <w:rsid w:val="00AA18D9"/>
    <w:rsid w:val="00AB4B5F"/>
    <w:rsid w:val="00AB79BD"/>
    <w:rsid w:val="00AC314C"/>
    <w:rsid w:val="00AD113D"/>
    <w:rsid w:val="00B24DC6"/>
    <w:rsid w:val="00B27653"/>
    <w:rsid w:val="00B515A8"/>
    <w:rsid w:val="00B648B0"/>
    <w:rsid w:val="00B66CBE"/>
    <w:rsid w:val="00B9072A"/>
    <w:rsid w:val="00B9644A"/>
    <w:rsid w:val="00BA73C6"/>
    <w:rsid w:val="00BB40FC"/>
    <w:rsid w:val="00BB4BE1"/>
    <w:rsid w:val="00BD13D4"/>
    <w:rsid w:val="00BF3882"/>
    <w:rsid w:val="00C12FA5"/>
    <w:rsid w:val="00C24846"/>
    <w:rsid w:val="00C25128"/>
    <w:rsid w:val="00C36694"/>
    <w:rsid w:val="00C44D04"/>
    <w:rsid w:val="00C506AF"/>
    <w:rsid w:val="00C641F5"/>
    <w:rsid w:val="00C80900"/>
    <w:rsid w:val="00CA4F0A"/>
    <w:rsid w:val="00CB6768"/>
    <w:rsid w:val="00CD2EE1"/>
    <w:rsid w:val="00CE07AD"/>
    <w:rsid w:val="00CF431F"/>
    <w:rsid w:val="00CF68DE"/>
    <w:rsid w:val="00D464D2"/>
    <w:rsid w:val="00D60730"/>
    <w:rsid w:val="00D74DE2"/>
    <w:rsid w:val="00D8144C"/>
    <w:rsid w:val="00D82EE6"/>
    <w:rsid w:val="00D92BC3"/>
    <w:rsid w:val="00DC7174"/>
    <w:rsid w:val="00DD214D"/>
    <w:rsid w:val="00DF71C8"/>
    <w:rsid w:val="00DF7BDF"/>
    <w:rsid w:val="00E01A8E"/>
    <w:rsid w:val="00E1443D"/>
    <w:rsid w:val="00E5168F"/>
    <w:rsid w:val="00E72054"/>
    <w:rsid w:val="00E729B5"/>
    <w:rsid w:val="00E734B7"/>
    <w:rsid w:val="00E73AFB"/>
    <w:rsid w:val="00EA1538"/>
    <w:rsid w:val="00EA1FAC"/>
    <w:rsid w:val="00EA4605"/>
    <w:rsid w:val="00ED354A"/>
    <w:rsid w:val="00ED7D5D"/>
    <w:rsid w:val="00EF4656"/>
    <w:rsid w:val="00F02C29"/>
    <w:rsid w:val="00F144E1"/>
    <w:rsid w:val="00F21820"/>
    <w:rsid w:val="00F22E8B"/>
    <w:rsid w:val="00F2591B"/>
    <w:rsid w:val="00F25FE7"/>
    <w:rsid w:val="00F27A2A"/>
    <w:rsid w:val="00F45982"/>
    <w:rsid w:val="00F45F10"/>
    <w:rsid w:val="00F55539"/>
    <w:rsid w:val="00F70CE6"/>
    <w:rsid w:val="00F837E7"/>
    <w:rsid w:val="00F95998"/>
    <w:rsid w:val="00FA2F6C"/>
    <w:rsid w:val="00FB213E"/>
    <w:rsid w:val="00FB5EE5"/>
    <w:rsid w:val="00FC61B7"/>
    <w:rsid w:val="00FF5023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956"/>
  </w:style>
  <w:style w:type="paragraph" w:styleId="Stopka">
    <w:name w:val="footer"/>
    <w:basedOn w:val="Normalny"/>
    <w:link w:val="StopkaZnak"/>
    <w:uiPriority w:val="99"/>
    <w:unhideWhenUsed/>
    <w:rsid w:val="0061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956"/>
  </w:style>
  <w:style w:type="paragraph" w:styleId="Tekstdymka">
    <w:name w:val="Balloon Text"/>
    <w:basedOn w:val="Normalny"/>
    <w:link w:val="TekstdymkaZnak"/>
    <w:uiPriority w:val="99"/>
    <w:semiHidden/>
    <w:unhideWhenUsed/>
    <w:rsid w:val="0061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129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5A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731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59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591B"/>
    <w:rPr>
      <w:b/>
      <w:bCs/>
      <w:i/>
      <w:iCs/>
      <w:color w:val="4F81BD" w:themeColor="accent1"/>
    </w:rPr>
  </w:style>
  <w:style w:type="paragraph" w:customStyle="1" w:styleId="DecimalAligned">
    <w:name w:val="Decimal Aligned"/>
    <w:basedOn w:val="Normalny"/>
    <w:uiPriority w:val="40"/>
    <w:qFormat/>
    <w:rsid w:val="0067176B"/>
    <w:pPr>
      <w:tabs>
        <w:tab w:val="decimal" w:pos="360"/>
      </w:tabs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176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176B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67176B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redniecieniowanie2akcent5">
    <w:name w:val="Medium Shading 2 Accent 5"/>
    <w:basedOn w:val="Standardowy"/>
    <w:uiPriority w:val="64"/>
    <w:rsid w:val="006717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7009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272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7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1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64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2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775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2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337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7062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7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0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2977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105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3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3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9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8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7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10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9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d.bydgoszcz.pl" TargetMode="External"/><Relationship Id="rId2" Type="http://schemas.openxmlformats.org/officeDocument/2006/relationships/hyperlink" Target="mailto:kasperczyk@word.bydgoszcz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71EF-BD96-4ED7-BC13-D47C8933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robertk</dc:creator>
  <cp:keywords/>
  <dc:description/>
  <cp:lastModifiedBy>robertk</cp:lastModifiedBy>
  <cp:revision>114</cp:revision>
  <cp:lastPrinted>2016-08-16T12:19:00Z</cp:lastPrinted>
  <dcterms:created xsi:type="dcterms:W3CDTF">2016-03-08T07:25:00Z</dcterms:created>
  <dcterms:modified xsi:type="dcterms:W3CDTF">2016-10-27T05:26:00Z</dcterms:modified>
</cp:coreProperties>
</file>