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  <w:t xml:space="preserve">Wojewódzki Ośrodek Ruchu Drogowego w Bydgoszczy 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  <w:t>Al. Stefana Kardynała Wyszyńskiego 54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  <w:t>Dyrektor Ośrodka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  <w:t xml:space="preserve">poszukuje kandydata na stanowisko 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  <w:t xml:space="preserve">ARCHIWISTY 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</w:r>
      <w:r/>
    </w:p>
    <w:p>
      <w:pPr>
        <w:pStyle w:val="Akapitzlist"/>
        <w:spacing w:before="120" w:after="120"/>
        <w:ind w:left="0" w:hanging="0"/>
        <w:contextualSpacing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Wymiar etatu: 0,25 etatu lub umowa zlecenie</w:t>
      </w:r>
      <w:r/>
    </w:p>
    <w:p>
      <w:pPr>
        <w:pStyle w:val="Akapitzlist"/>
        <w:spacing w:before="120" w:after="120"/>
        <w:ind w:left="0" w:hanging="0"/>
        <w:contextualSpacing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  <w:t>Liczba wolnych stanowisk: 1</w:t>
      </w:r>
      <w:r/>
    </w:p>
    <w:p>
      <w:pPr>
        <w:pStyle w:val="Normal"/>
        <w:jc w:val="both"/>
      </w:pPr>
      <w:r>
        <w:rPr>
          <w:b/>
          <w:sz w:val="22"/>
          <w:szCs w:val="22"/>
        </w:rPr>
        <w:t xml:space="preserve">Miejsce wykonywania pracy: </w:t>
      </w:r>
      <w:r>
        <w:rPr>
          <w:sz w:val="22"/>
          <w:szCs w:val="22"/>
        </w:rPr>
        <w:t>WORD w Bydgoszczy, Al. Stefana Kardynała Wyszyńskiego 54</w:t>
      </w:r>
      <w:r/>
    </w:p>
    <w:p>
      <w:pPr>
        <w:pStyle w:val="Akapitzlist"/>
        <w:spacing w:before="120" w:after="0"/>
        <w:ind w:left="0" w:hanging="0"/>
        <w:contextualSpacing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  <w:t>Zakres zadań wykonywanych na stanowisku:</w:t>
      </w:r>
      <w:r/>
    </w:p>
    <w:p>
      <w:pPr>
        <w:pStyle w:val="NormalnyWeb"/>
        <w:spacing w:before="0" w:after="0"/>
      </w:pPr>
      <w:r>
        <w:rPr>
          <w:sz w:val="22"/>
          <w:szCs w:val="22"/>
        </w:rPr>
        <w:t xml:space="preserve">- porządkowanie akt, w tym: </w:t>
        <w:br/>
        <w:t xml:space="preserve">• kwalifikowanie i klasyfikowanie dokumentacji zgodnie z przepisami, </w:t>
        <w:br/>
        <w:t xml:space="preserve">• opisywanie jednostek aktowych, </w:t>
        <w:br/>
        <w:t>• sporządzanie ewidencji porządkowanych akt (spisy zdawczo – odbiorcze, wykazy spisów zdawczo –   odbiorczych),</w:t>
        <w:br/>
        <w:t xml:space="preserve">• brakowanie akt wraz z przygotowywaniem spisów dokumentacji niearchiwalnej i protokołów oceny dokumentacji niearchiwalnej, </w:t>
        <w:br/>
        <w:t>- wprowadzanie danych z dokumentów do elektronicznych rejestrów,</w:t>
      </w:r>
      <w:r/>
    </w:p>
    <w:p>
      <w:pPr>
        <w:pStyle w:val="NormalnyWeb"/>
        <w:spacing w:before="0" w:after="0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  <w:t>- utrzymywanie porządku i sprawowanie opieki nad archiwum.</w:t>
      </w:r>
      <w:r/>
    </w:p>
    <w:p>
      <w:pPr>
        <w:pStyle w:val="Akapitzlist"/>
        <w:spacing w:before="120" w:after="120"/>
        <w:ind w:left="1452" w:hanging="1452"/>
        <w:contextualSpacing/>
        <w:jc w:val="both"/>
      </w:pPr>
      <w:r>
        <w:rPr>
          <w:b/>
          <w:sz w:val="22"/>
          <w:szCs w:val="22"/>
        </w:rPr>
        <w:t xml:space="preserve">Wykształcenie: </w:t>
      </w:r>
      <w:r>
        <w:rPr>
          <w:sz w:val="22"/>
          <w:szCs w:val="22"/>
        </w:rPr>
        <w:t>wyższe - archiwistyka</w:t>
      </w:r>
      <w:r/>
    </w:p>
    <w:p>
      <w:pPr>
        <w:pStyle w:val="Akapitzlist"/>
        <w:spacing w:before="120" w:after="120"/>
        <w:ind w:left="1452" w:hanging="1452"/>
        <w:contextualSpacing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</w:r>
      <w:r/>
    </w:p>
    <w:p>
      <w:pPr>
        <w:pStyle w:val="Akapitzlist"/>
        <w:ind w:left="0" w:hanging="0"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  <w:t>Wymagania konieczne:</w:t>
      </w:r>
      <w:r/>
    </w:p>
    <w:p>
      <w:pPr>
        <w:pStyle w:val="Akapitzlist"/>
        <w:ind w:left="0" w:hanging="0"/>
      </w:pPr>
      <w:bookmarkStart w:id="0" w:name="__DdeLink__70_1104380139"/>
      <w:r>
        <w:rPr>
          <w:sz w:val="22"/>
          <w:szCs w:val="22"/>
        </w:rPr>
        <w:t xml:space="preserve">- doświadczenie w porządkowaniu dokumentacji kategorii A oraz B, </w:t>
        <w:br/>
        <w:t xml:space="preserve">- znajomość przepisów kancelaryjno – archiwalnych, </w:t>
        <w:br/>
        <w:t xml:space="preserve">- znajomość obsługi pakietu MS Office, </w:t>
      </w:r>
      <w:bookmarkEnd w:id="0"/>
      <w:r>
        <w:rPr>
          <w:sz w:val="22"/>
          <w:szCs w:val="22"/>
        </w:rPr>
        <w:br/>
        <w:t>- dokładność i odpowiedzialność.</w:t>
      </w:r>
      <w:r/>
    </w:p>
    <w:p>
      <w:pPr>
        <w:pStyle w:val="Akapitzlist"/>
        <w:ind w:left="0" w:hanging="0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</w:r>
      <w:r/>
    </w:p>
    <w:p>
      <w:pPr>
        <w:pStyle w:val="Akapitzlist"/>
        <w:ind w:left="0" w:hanging="0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  <w:t>Wymagania pożądane:</w:t>
      </w:r>
      <w:r/>
    </w:p>
    <w:p>
      <w:pPr>
        <w:pStyle w:val="Akapitzlist"/>
        <w:ind w:left="0" w:hanging="0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  <w:t>- poświadczenie bezpieczeństwa</w:t>
      </w:r>
      <w:r/>
    </w:p>
    <w:p>
      <w:pPr>
        <w:pStyle w:val="Akapitzlist"/>
        <w:ind w:left="0" w:hanging="0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</w:r>
      <w:r/>
    </w:p>
    <w:p>
      <w:pPr>
        <w:pStyle w:val="Akapitzlist"/>
        <w:spacing w:before="120" w:after="0"/>
        <w:ind w:left="0" w:hanging="0"/>
        <w:contextualSpacing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  <w:t>Wymagane dokumenty i oświadczenia: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sz w:val="22"/>
          <w:szCs w:val="22"/>
        </w:rPr>
        <w:t>kwestionariusz osobowy dla osoby ubiegającej się o zatrudnienie (do pobrania na naszej stronie),</w:t>
      </w:r>
      <w:r/>
    </w:p>
    <w:p>
      <w:pPr>
        <w:pStyle w:val="Normal"/>
        <w:numPr>
          <w:ilvl w:val="0"/>
          <w:numId w:val="2"/>
        </w:numPr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  <w:t>CV, list motywacyjny,</w:t>
      </w:r>
      <w:r/>
    </w:p>
    <w:p>
      <w:pPr>
        <w:pStyle w:val="Normal"/>
        <w:numPr>
          <w:ilvl w:val="0"/>
          <w:numId w:val="1"/>
        </w:numPr>
        <w:ind w:left="318" w:hanging="318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  <w:t xml:space="preserve">oświadczenie o wyrażeniu zgody na przetwarzanie danych osobowych dla potrzeb rekrutacji. </w:t>
      </w:r>
      <w:r/>
    </w:p>
    <w:p>
      <w:pPr>
        <w:pStyle w:val="Akapitzlist"/>
        <w:spacing w:before="120" w:after="0"/>
        <w:ind w:left="0" w:hanging="0"/>
        <w:contextualSpacing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Termin składania dokumentów:</w:t>
      </w:r>
      <w:r>
        <w:rPr>
          <w:sz w:val="22"/>
          <w:szCs w:val="22"/>
        </w:rPr>
        <w:t xml:space="preserve"> do 20.05.2016r.</w:t>
      </w:r>
      <w:r/>
    </w:p>
    <w:p>
      <w:pPr>
        <w:pStyle w:val="Akapitzlist"/>
        <w:spacing w:before="120" w:after="0"/>
        <w:ind w:left="0" w:hanging="0"/>
        <w:contextualSpacing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</w:r>
      <w:r/>
    </w:p>
    <w:p>
      <w:pPr>
        <w:pStyle w:val="Akapitzlist"/>
        <w:spacing w:before="120" w:after="0"/>
        <w:ind w:left="0" w:hanging="0"/>
        <w:contextualSpacing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</w:rPr>
        <w:t xml:space="preserve">Miejsce składania lub przesyłania dokumentów: </w:t>
      </w:r>
      <w:r/>
    </w:p>
    <w:p>
      <w:pPr>
        <w:pStyle w:val="Akapitzlist"/>
        <w:spacing w:before="120" w:after="0"/>
        <w:ind w:left="0" w:hanging="0"/>
        <w:contextualSpacing/>
        <w:jc w:val="both"/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Wojewódzki Ośrodek Ruchu Drogowego w Bydgoszczy, Sekretariat</w:t>
      </w:r>
      <w:r/>
    </w:p>
    <w:p>
      <w:pPr>
        <w:pStyle w:val="Normal"/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Al. Stefana Kardynała Wyszyńskiego 54, 85-620 Bydgoszcz</w:t>
      </w:r>
      <w:r/>
    </w:p>
    <w:p>
      <w:pPr>
        <w:pStyle w:val="Normal"/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z wyraźnym dopiskiem na kopercie: </w:t>
      </w:r>
      <w:r>
        <w:rPr>
          <w:i/>
          <w:sz w:val="22"/>
          <w:szCs w:val="22"/>
        </w:rPr>
        <w:t>Oferta pracy: Archiwista</w:t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b/>
          <w:sz w:val="22"/>
          <w:szCs w:val="22"/>
          <w:u w:val="single"/>
        </w:rPr>
        <w:t>Inne informacje: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  <w:t>Dokumenty od kandydatów są przyjmowane tylko w formie pisemnej i będą wykorzystane jedynie do celów rekrutacji.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  <w:t>Kwestionariusz osobowy dla osoby ubiegającej się o zatrudnienie oraz wymagane oświadczenia muszą być własnoręcznie podpisane.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  <w:t>W przypadku przedstawienia dokumentów w języku obcym należy dołączyć również ich tłumaczenie na język polski.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  <w:t>Kandydaci zostaną zaproszeni do kolejnego etapu naboru telefonicznie lub za pomocą poczty elektronicznej.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 w:val="22"/>
          <w:szCs w:val="22"/>
        </w:rPr>
      </w:r>
      <w:r/>
    </w:p>
    <w:p>
      <w:pPr>
        <w:pStyle w:val="Normal"/>
      </w:pPr>
      <w:r>
        <w:rPr>
          <w:sz w:val="22"/>
          <w:szCs w:val="22"/>
        </w:rPr>
        <w:t>Dodatkowych informacji można uzyskać pod nr tel. 52 32-58-883 wew. 811</w:t>
      </w:r>
      <w:r/>
    </w:p>
    <w:sectPr>
      <w:type w:val="nextPage"/>
      <w:pgSz w:w="11906" w:h="16838"/>
      <w:pgMar w:left="1134" w:right="566" w:header="0" w:top="568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Symbol" w:hAnsi="Symbol" w:eastAsia="Times New Roman" w:cs="Times New Roman"/>
    </w:rPr>
  </w:style>
  <w:style w:type="character" w:styleId="WW8Num2z2">
    <w:name w:val="WW8Num2z2"/>
    <w:rPr>
      <w:rFonts w:ascii="Wingdings" w:hAnsi="Wingdings" w:cs="Wingdings"/>
    </w:rPr>
  </w:style>
  <w:style w:type="character" w:styleId="WW8Num2z4">
    <w:name w:val="WW8Num2z4"/>
    <w:rPr>
      <w:rFonts w:ascii="Courier New" w:hAnsi="Courier New" w:cs="Courier New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Symbol" w:hAnsi="Symbol" w:cs="Symbol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2z0">
    <w:name w:val="WW8Num12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rFonts w:ascii="Symbol" w:hAnsi="Symbol" w:cs="Symbol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5z0">
    <w:name w:val="WW8Num15z0"/>
    <w:rPr>
      <w:rFonts w:ascii="Symbol" w:hAnsi="Symbol" w:cs="Symbol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6z0">
    <w:name w:val="WW8Num16z0"/>
    <w:rPr>
      <w:rFonts w:ascii="Symbol" w:hAnsi="Symbol" w:cs="Symbol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>
      <w:rFonts w:ascii="Symbol" w:hAnsi="Symbol" w:cs="Symbol"/>
    </w:rPr>
  </w:style>
  <w:style w:type="character" w:styleId="WW8Num19z1">
    <w:name w:val="WW8Num19z1"/>
    <w:rPr>
      <w:rFonts w:ascii="Courier New" w:hAnsi="Courier New" w:cs="Courier New"/>
    </w:rPr>
  </w:style>
  <w:style w:type="character" w:styleId="WW8Num19z2">
    <w:name w:val="WW8Num19z2"/>
    <w:rPr>
      <w:rFonts w:ascii="Wingdings" w:hAnsi="Wingdings" w:cs="Wingdings"/>
    </w:rPr>
  </w:style>
  <w:style w:type="character" w:styleId="WW8Num20z0">
    <w:name w:val="WW8Num20z0"/>
    <w:rPr>
      <w:rFonts w:ascii="Symbol" w:hAnsi="Symbol" w:eastAsia="Times New Roman" w:cs="Times New Roman"/>
      <w:sz w:val="22"/>
      <w:szCs w:val="22"/>
    </w:rPr>
  </w:style>
  <w:style w:type="character" w:styleId="WW8Num20z1">
    <w:name w:val="WW8Num20z1"/>
    <w:rPr/>
  </w:style>
  <w:style w:type="character" w:styleId="WW8Num20z2">
    <w:name w:val="WW8Num20z2"/>
    <w:rPr>
      <w:rFonts w:ascii="Wingdings" w:hAnsi="Wingdings" w:cs="Wingdings"/>
    </w:rPr>
  </w:style>
  <w:style w:type="character" w:styleId="WW8Num20z3">
    <w:name w:val="WW8Num20z3"/>
    <w:rPr>
      <w:rFonts w:ascii="Symbol" w:hAnsi="Symbol" w:cs="Symbol"/>
    </w:rPr>
  </w:style>
  <w:style w:type="character" w:styleId="WW8Num20z4">
    <w:name w:val="WW8Num20z4"/>
    <w:rPr>
      <w:rFonts w:ascii="Courier New" w:hAnsi="Courier New" w:cs="Courier New"/>
    </w:rPr>
  </w:style>
  <w:style w:type="character" w:styleId="WW8Num21z0">
    <w:name w:val="WW8Num21z0"/>
    <w:rPr>
      <w:rFonts w:ascii="Symbol" w:hAnsi="Symbol" w:cs="Symbol"/>
    </w:rPr>
  </w:style>
  <w:style w:type="character" w:styleId="WW8Num21z1">
    <w:name w:val="WW8Num21z1"/>
    <w:rPr>
      <w:rFonts w:ascii="Courier New" w:hAnsi="Courier New" w:cs="Courier New"/>
    </w:rPr>
  </w:style>
  <w:style w:type="character" w:styleId="WW8Num21z2">
    <w:name w:val="WW8Num21z2"/>
    <w:rPr>
      <w:rFonts w:ascii="Wingdings" w:hAnsi="Wingdings" w:cs="Wingdings"/>
    </w:rPr>
  </w:style>
  <w:style w:type="character" w:styleId="Domylnaczcionkaakapitu">
    <w:name w:val="Domyślna czcionka akapitu"/>
    <w:rPr/>
  </w:style>
  <w:style w:type="character" w:styleId="Czeinternetowe">
    <w:name w:val="Łącze internetowe"/>
    <w:rPr>
      <w:color w:val="0000FF"/>
      <w:u w:val="single"/>
    </w:rPr>
  </w:style>
  <w:style w:type="character" w:styleId="NagwekZnak">
    <w:name w:val="Nagłówek Znak"/>
    <w:rPr>
      <w:rFonts w:ascii="Times New Roman" w:hAnsi="Times New Roman" w:eastAsia="Times New Roman" w:cs="Times New Roman"/>
      <w:sz w:val="24"/>
      <w:szCs w:val="24"/>
    </w:rPr>
  </w:style>
  <w:style w:type="character" w:styleId="StopkaZnak">
    <w:name w:val="Stopka Znak"/>
    <w:rPr>
      <w:rFonts w:ascii="Times New Roman" w:hAnsi="Times New Roman" w:eastAsia="Times New Roman" w:cs="Times New Roman"/>
      <w:sz w:val="24"/>
      <w:szCs w:val="24"/>
    </w:rPr>
  </w:style>
  <w:style w:type="character" w:styleId="Odwoaniedokomentarza">
    <w:name w:val="Odwołanie do komentarza"/>
    <w:rPr>
      <w:sz w:val="16"/>
      <w:szCs w:val="16"/>
    </w:rPr>
  </w:style>
  <w:style w:type="character" w:styleId="TekstkomentarzaZnak">
    <w:name w:val="Tekst komentarza Znak"/>
    <w:rPr>
      <w:rFonts w:ascii="Times New Roman" w:hAnsi="Times New Roman" w:eastAsia="Times New Roman" w:cs="Times New Roman"/>
    </w:rPr>
  </w:style>
  <w:style w:type="character" w:styleId="TematkomentarzaZnak">
    <w:name w:val="Temat komentarza Znak"/>
    <w:rPr>
      <w:rFonts w:ascii="Times New Roman" w:hAnsi="Times New Roman" w:eastAsia="Times New Roman" w:cs="Times New Roman"/>
      <w:b/>
      <w:bCs/>
    </w:rPr>
  </w:style>
  <w:style w:type="character" w:styleId="TekstdymkaZnak">
    <w:name w:val="Tekst dymka Znak"/>
    <w:rPr>
      <w:rFonts w:ascii="Tahoma" w:hAnsi="Tahoma" w:eastAsia="Times New Roman" w:cs="Tahoma"/>
      <w:sz w:val="16"/>
      <w:szCs w:val="16"/>
    </w:rPr>
  </w:style>
  <w:style w:type="character" w:styleId="Tabela1">
    <w:name w:val="tabela1"/>
    <w:rPr>
      <w:rFonts w:ascii="Arial" w:hAnsi="Arial" w:cs="Arial"/>
      <w:b w:val="false"/>
      <w:bCs w:val="false"/>
      <w:strike w:val="false"/>
      <w:dstrike w:val="false"/>
      <w:color w:val="000000"/>
      <w:sz w:val="20"/>
      <w:szCs w:val="20"/>
      <w:u w:val="no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Akapitzlist">
    <w:name w:val="Akapit z listą"/>
    <w:basedOn w:val="Normal"/>
    <w:pPr>
      <w:spacing w:before="0" w:after="0"/>
      <w:ind w:left="720" w:hanging="0"/>
      <w:contextualSpacing/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Tekstkomentarza">
    <w:name w:val="Tekst komentarza"/>
    <w:basedOn w:val="Normal"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pPr/>
    <w:rPr>
      <w:b/>
      <w:bCs/>
    </w:rPr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  <w:lang w:val="pl-PL"/>
    </w:rPr>
  </w:style>
  <w:style w:type="paragraph" w:styleId="NormalnyWeb">
    <w:name w:val="Normalny (Web)"/>
    <w:basedOn w:val="Normal"/>
    <w:pPr>
      <w:spacing w:before="280" w:after="28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Application>LibreOffice/4.3.3.2$Linux_X86_64 LibreOffice_project/430m0$Build-2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2016-04-20T09:26:00Z</dcterms:created>
  <dc:creator>piotr.glowka</dc:creator>
  <dc:language>pl-PL</dc:language>
  <cp:lastPrinted>2016-04-20T09:26:00Z</cp:lastPrinted>
  <dcterms:modified xsi:type="dcterms:W3CDTF">2016-04-25T12:03:06Z</dcterms:modified>
  <cp:revision>5</cp:revision>
</cp:coreProperties>
</file>